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27BB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843249" w:rsidRDefault="007B61A0" w:rsidP="00843249">
      <w:pPr>
        <w:spacing w:line="360" w:lineRule="auto"/>
        <w:jc w:val="center"/>
        <w:rPr>
          <w:rFonts w:eastAsia="Calibri"/>
          <w:b/>
          <w:smallCaps/>
          <w:lang w:eastAsia="en-US"/>
        </w:rPr>
      </w:pPr>
      <w:r w:rsidRPr="00F1715D">
        <w:rPr>
          <w:b/>
          <w:smallCaps/>
        </w:rPr>
        <w:t>О Законе Республики Саха (Якутия)</w:t>
      </w:r>
      <w:r w:rsidR="00843249">
        <w:rPr>
          <w:b/>
          <w:smallCaps/>
        </w:rPr>
        <w:t xml:space="preserve"> «</w:t>
      </w:r>
      <w:r w:rsidR="00843249" w:rsidRPr="000C6C8F">
        <w:rPr>
          <w:rFonts w:eastAsia="Calibri"/>
          <w:b/>
          <w:smallCaps/>
          <w:lang w:eastAsia="en-US"/>
        </w:rPr>
        <w:t xml:space="preserve">О внесении изменения в статью 2 </w:t>
      </w:r>
    </w:p>
    <w:p w:rsidR="007B61A0" w:rsidRPr="00F1715D" w:rsidRDefault="00843249" w:rsidP="00843249">
      <w:pPr>
        <w:spacing w:line="360" w:lineRule="auto"/>
        <w:jc w:val="center"/>
        <w:rPr>
          <w:b/>
          <w:smallCaps/>
        </w:rPr>
      </w:pPr>
      <w:r w:rsidRPr="000C6C8F">
        <w:rPr>
          <w:rFonts w:eastAsia="Calibri"/>
          <w:b/>
          <w:smallCaps/>
          <w:lang w:eastAsia="en-US"/>
        </w:rPr>
        <w:t>Закона Республики Саха (Якутия)</w:t>
      </w:r>
      <w:r>
        <w:rPr>
          <w:rFonts w:eastAsia="Calibri"/>
          <w:b/>
          <w:smallCaps/>
          <w:lang w:eastAsia="en-US"/>
        </w:rPr>
        <w:t xml:space="preserve"> </w:t>
      </w:r>
      <w:r w:rsidRPr="000C6C8F">
        <w:rPr>
          <w:rFonts w:eastAsia="Calibri"/>
          <w:b/>
          <w:smallCaps/>
          <w:lang w:eastAsia="en-US"/>
        </w:rPr>
        <w:t>«О реализации отдельных положений Налогового кодекса Российской Федерации в части осуществления региональных инвестиционных проектов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843249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843249">
        <w:t>«</w:t>
      </w:r>
      <w:r w:rsidR="00843249" w:rsidRPr="00843249">
        <w:t>О внесении изменения в статью 2 Закона Республики Саха (Якутия)</w:t>
      </w:r>
      <w:r w:rsidR="00843249">
        <w:t xml:space="preserve"> </w:t>
      </w:r>
      <w:r w:rsidR="00843249" w:rsidRPr="00843249">
        <w:t>«О реализации отдельных положений Налогового кодекса Российской Федерации в части осуществления региональных инвестиционных проектов в Республике Саха (Якутия)»</w:t>
      </w:r>
      <w:r w:rsidRPr="00843249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F27BB2">
        <w:rPr>
          <w:i/>
        </w:rPr>
        <w:t xml:space="preserve">19 </w:t>
      </w:r>
      <w:r w:rsidR="00843249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F27BB2">
        <w:rPr>
          <w:i/>
        </w:rPr>
        <w:t>64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249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843249"/>
    <w:rsid w:val="00A237B1"/>
    <w:rsid w:val="00A80E88"/>
    <w:rsid w:val="00F1715D"/>
    <w:rsid w:val="00F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2018-12-19T06:03:00Z</dcterms:created>
  <dcterms:modified xsi:type="dcterms:W3CDTF">2018-12-19T06:03:00Z</dcterms:modified>
</cp:coreProperties>
</file>